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A537AF" w:rsidRPr="003B04E9" w:rsidP="00A537AF">
      <w:pPr>
        <w:spacing w:before="100" w:beforeAutospacing="1" w:after="100" w:afterAutospacing="1" w:line="240" w:lineRule="auto"/>
        <w:jc w:val="center"/>
        <w:rPr>
          <w:rFonts w:ascii="Calibri" w:eastAsia="宋体" w:hAnsi="Calibri" w:cs="Times New Roman"/>
          <w:bCs/>
          <w:color w:val="auto"/>
          <w:sz w:val="28"/>
          <w:szCs w:val="28"/>
        </w:rPr>
      </w:pPr>
      <w:r>
        <w:rPr>
          <w:rFonts w:ascii="Calibri" w:eastAsia="宋体" w:hAnsi="Calibri" w:cs="Times New Roman"/>
          <w:bCs/>
          <w:color w:val="auto"/>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7pt;margin-left:966pt;margin-top:977pt;mso-position-horizontal-relative:page;mso-position-vertical-relative:top-margin-area;position:absolute;width:36pt;z-index:251658240">
            <v:imagedata r:id="rId4" o:title=""/>
          </v:shape>
        </w:pict>
      </w:r>
      <w:r w:rsidRPr="003B04E9">
        <w:rPr>
          <w:rFonts w:ascii="Calibri" w:eastAsia="宋体" w:hAnsi="Calibri" w:cs="Times New Roman"/>
          <w:bCs/>
          <w:color w:val="auto"/>
          <w:sz w:val="28"/>
          <w:szCs w:val="28"/>
        </w:rPr>
        <w:t>高一政治期末考试卷</w:t>
      </w:r>
      <w:r>
        <w:rPr>
          <w:rFonts w:ascii="Calibri" w:eastAsia="宋体" w:hAnsi="Calibri" w:cs="Times New Roman" w:hint="eastAsia"/>
          <w:bCs/>
          <w:color w:val="auto"/>
          <w:sz w:val="28"/>
          <w:szCs w:val="28"/>
        </w:rPr>
        <w:t xml:space="preserve">   </w:t>
      </w:r>
      <w:r w:rsidRPr="003B04E9">
        <w:rPr>
          <w:rFonts w:ascii="Calibri" w:eastAsia="宋体" w:hAnsi="Calibri" w:cs="Times New Roman"/>
          <w:bCs/>
          <w:color w:val="auto"/>
          <w:sz w:val="28"/>
          <w:szCs w:val="28"/>
        </w:rPr>
        <w:t>参考答案</w:t>
      </w:r>
    </w:p>
    <w:tbl>
      <w:tblPr>
        <w:tblStyle w:val="TableGrid"/>
        <w:tblW w:w="8606" w:type="dxa"/>
        <w:tblLook w:val="04A0"/>
      </w:tblPr>
      <w:tblGrid>
        <w:gridCol w:w="717"/>
        <w:gridCol w:w="717"/>
        <w:gridCol w:w="717"/>
        <w:gridCol w:w="717"/>
        <w:gridCol w:w="717"/>
        <w:gridCol w:w="717"/>
        <w:gridCol w:w="717"/>
        <w:gridCol w:w="717"/>
        <w:gridCol w:w="717"/>
        <w:gridCol w:w="717"/>
        <w:gridCol w:w="718"/>
        <w:gridCol w:w="718"/>
      </w:tblGrid>
      <w:tr w:rsidTr="00A537AF">
        <w:tblPrEx>
          <w:tblW w:w="8606" w:type="dxa"/>
          <w:tblLook w:val="04A0"/>
        </w:tblPrEx>
        <w:trPr>
          <w:trHeight w:val="358"/>
        </w:trPr>
        <w:tc>
          <w:tcPr>
            <w:tcW w:w="717" w:type="dxa"/>
          </w:tcPr>
          <w:p w:rsidR="00A537AF" w:rsidRPr="00123B0A" w:rsidP="00680CF6">
            <w:pPr>
              <w:spacing w:line="275" w:lineRule="exact"/>
              <w:jc w:val="center"/>
              <w:rPr>
                <w:rFonts w:asciiTheme="minorEastAsia" w:eastAsiaTheme="minorEastAsia" w:hAnsiTheme="minorEastAsia"/>
                <w:sz w:val="24"/>
                <w:szCs w:val="24"/>
              </w:rPr>
            </w:pPr>
            <w:r w:rsidRPr="00123B0A">
              <w:rPr>
                <w:rFonts w:asciiTheme="minorEastAsia" w:eastAsiaTheme="minorEastAsia" w:hAnsiTheme="minorEastAsia" w:hint="eastAsia"/>
                <w:sz w:val="24"/>
                <w:szCs w:val="24"/>
              </w:rPr>
              <w:t>1</w:t>
            </w:r>
          </w:p>
        </w:tc>
        <w:tc>
          <w:tcPr>
            <w:tcW w:w="717" w:type="dxa"/>
          </w:tcPr>
          <w:p w:rsidR="00A537AF" w:rsidRPr="00123B0A" w:rsidP="00680CF6">
            <w:pPr>
              <w:spacing w:line="275" w:lineRule="exact"/>
              <w:jc w:val="center"/>
              <w:rPr>
                <w:rFonts w:asciiTheme="minorEastAsia" w:eastAsiaTheme="minorEastAsia" w:hAnsiTheme="minorEastAsia"/>
                <w:sz w:val="24"/>
                <w:szCs w:val="24"/>
              </w:rPr>
            </w:pPr>
            <w:r w:rsidRPr="00123B0A">
              <w:rPr>
                <w:rFonts w:asciiTheme="minorEastAsia" w:eastAsiaTheme="minorEastAsia" w:hAnsiTheme="minorEastAsia" w:hint="eastAsia"/>
                <w:sz w:val="24"/>
                <w:szCs w:val="24"/>
              </w:rPr>
              <w:t>2</w:t>
            </w:r>
          </w:p>
        </w:tc>
        <w:tc>
          <w:tcPr>
            <w:tcW w:w="717" w:type="dxa"/>
          </w:tcPr>
          <w:p w:rsidR="00A537AF" w:rsidRPr="00123B0A" w:rsidP="00680CF6">
            <w:pPr>
              <w:spacing w:line="275" w:lineRule="exact"/>
              <w:jc w:val="center"/>
              <w:rPr>
                <w:rFonts w:asciiTheme="minorEastAsia" w:eastAsiaTheme="minorEastAsia" w:hAnsiTheme="minorEastAsia"/>
                <w:sz w:val="24"/>
                <w:szCs w:val="24"/>
              </w:rPr>
            </w:pPr>
            <w:r w:rsidRPr="00123B0A">
              <w:rPr>
                <w:rFonts w:asciiTheme="minorEastAsia" w:eastAsiaTheme="minorEastAsia" w:hAnsiTheme="minorEastAsia" w:hint="eastAsia"/>
                <w:sz w:val="24"/>
                <w:szCs w:val="24"/>
              </w:rPr>
              <w:t>3</w:t>
            </w:r>
          </w:p>
        </w:tc>
        <w:tc>
          <w:tcPr>
            <w:tcW w:w="717" w:type="dxa"/>
          </w:tcPr>
          <w:p w:rsidR="00A537AF" w:rsidRPr="00123B0A" w:rsidP="00680CF6">
            <w:pPr>
              <w:spacing w:line="275" w:lineRule="exact"/>
              <w:jc w:val="center"/>
              <w:rPr>
                <w:rFonts w:asciiTheme="minorEastAsia" w:eastAsiaTheme="minorEastAsia" w:hAnsiTheme="minorEastAsia"/>
                <w:sz w:val="24"/>
                <w:szCs w:val="24"/>
              </w:rPr>
            </w:pPr>
            <w:r w:rsidRPr="00123B0A">
              <w:rPr>
                <w:rFonts w:asciiTheme="minorEastAsia" w:eastAsiaTheme="minorEastAsia" w:hAnsiTheme="minorEastAsia" w:hint="eastAsia"/>
                <w:sz w:val="24"/>
                <w:szCs w:val="24"/>
              </w:rPr>
              <w:t>4</w:t>
            </w:r>
          </w:p>
        </w:tc>
        <w:tc>
          <w:tcPr>
            <w:tcW w:w="717" w:type="dxa"/>
          </w:tcPr>
          <w:p w:rsidR="00A537AF" w:rsidRPr="00123B0A" w:rsidP="00680CF6">
            <w:pPr>
              <w:spacing w:line="275" w:lineRule="exact"/>
              <w:jc w:val="center"/>
              <w:rPr>
                <w:rFonts w:asciiTheme="minorEastAsia" w:eastAsiaTheme="minorEastAsia" w:hAnsiTheme="minorEastAsia"/>
                <w:sz w:val="24"/>
                <w:szCs w:val="24"/>
              </w:rPr>
            </w:pPr>
            <w:r w:rsidRPr="00123B0A">
              <w:rPr>
                <w:rFonts w:asciiTheme="minorEastAsia" w:eastAsiaTheme="minorEastAsia" w:hAnsiTheme="minorEastAsia" w:hint="eastAsia"/>
                <w:sz w:val="24"/>
                <w:szCs w:val="24"/>
              </w:rPr>
              <w:t>5</w:t>
            </w:r>
          </w:p>
        </w:tc>
        <w:tc>
          <w:tcPr>
            <w:tcW w:w="717" w:type="dxa"/>
          </w:tcPr>
          <w:p w:rsidR="00A537AF" w:rsidRPr="00123B0A" w:rsidP="00680CF6">
            <w:pPr>
              <w:spacing w:line="275" w:lineRule="exact"/>
              <w:jc w:val="center"/>
              <w:rPr>
                <w:rFonts w:asciiTheme="minorEastAsia" w:eastAsiaTheme="minorEastAsia" w:hAnsiTheme="minorEastAsia"/>
                <w:sz w:val="24"/>
                <w:szCs w:val="24"/>
              </w:rPr>
            </w:pPr>
            <w:r w:rsidRPr="00123B0A">
              <w:rPr>
                <w:rFonts w:asciiTheme="minorEastAsia" w:eastAsiaTheme="minorEastAsia" w:hAnsiTheme="minorEastAsia" w:hint="eastAsia"/>
                <w:sz w:val="24"/>
                <w:szCs w:val="24"/>
              </w:rPr>
              <w:t>6</w:t>
            </w:r>
          </w:p>
        </w:tc>
        <w:tc>
          <w:tcPr>
            <w:tcW w:w="717" w:type="dxa"/>
          </w:tcPr>
          <w:p w:rsidR="00A537AF" w:rsidRPr="00123B0A" w:rsidP="00680CF6">
            <w:pPr>
              <w:spacing w:line="275" w:lineRule="exact"/>
              <w:jc w:val="center"/>
              <w:rPr>
                <w:rFonts w:asciiTheme="minorEastAsia" w:eastAsiaTheme="minorEastAsia" w:hAnsiTheme="minorEastAsia"/>
                <w:sz w:val="24"/>
                <w:szCs w:val="24"/>
              </w:rPr>
            </w:pPr>
            <w:r w:rsidRPr="00123B0A">
              <w:rPr>
                <w:rFonts w:asciiTheme="minorEastAsia" w:eastAsiaTheme="minorEastAsia" w:hAnsiTheme="minorEastAsia" w:hint="eastAsia"/>
                <w:sz w:val="24"/>
                <w:szCs w:val="24"/>
              </w:rPr>
              <w:t>7</w:t>
            </w:r>
          </w:p>
        </w:tc>
        <w:tc>
          <w:tcPr>
            <w:tcW w:w="717" w:type="dxa"/>
          </w:tcPr>
          <w:p w:rsidR="00A537AF" w:rsidRPr="00123B0A" w:rsidP="00680CF6">
            <w:pPr>
              <w:spacing w:line="275" w:lineRule="exact"/>
              <w:jc w:val="center"/>
              <w:rPr>
                <w:rFonts w:asciiTheme="minorEastAsia" w:eastAsiaTheme="minorEastAsia" w:hAnsiTheme="minorEastAsia"/>
                <w:sz w:val="24"/>
                <w:szCs w:val="24"/>
              </w:rPr>
            </w:pPr>
            <w:r w:rsidRPr="00123B0A">
              <w:rPr>
                <w:rFonts w:asciiTheme="minorEastAsia" w:eastAsiaTheme="minorEastAsia" w:hAnsiTheme="minorEastAsia" w:hint="eastAsia"/>
                <w:sz w:val="24"/>
                <w:szCs w:val="24"/>
              </w:rPr>
              <w:t>8</w:t>
            </w:r>
          </w:p>
        </w:tc>
        <w:tc>
          <w:tcPr>
            <w:tcW w:w="717" w:type="dxa"/>
          </w:tcPr>
          <w:p w:rsidR="00A537AF" w:rsidRPr="00123B0A" w:rsidP="00680CF6">
            <w:pPr>
              <w:spacing w:line="275" w:lineRule="exact"/>
              <w:jc w:val="center"/>
              <w:rPr>
                <w:rFonts w:asciiTheme="minorEastAsia" w:eastAsiaTheme="minorEastAsia" w:hAnsiTheme="minorEastAsia"/>
                <w:sz w:val="24"/>
                <w:szCs w:val="24"/>
              </w:rPr>
            </w:pPr>
            <w:r w:rsidRPr="00123B0A">
              <w:rPr>
                <w:rFonts w:asciiTheme="minorEastAsia" w:eastAsiaTheme="minorEastAsia" w:hAnsiTheme="minorEastAsia" w:hint="eastAsia"/>
                <w:sz w:val="24"/>
                <w:szCs w:val="24"/>
              </w:rPr>
              <w:t>9</w:t>
            </w:r>
          </w:p>
        </w:tc>
        <w:tc>
          <w:tcPr>
            <w:tcW w:w="717" w:type="dxa"/>
          </w:tcPr>
          <w:p w:rsidR="00A537AF" w:rsidRPr="00123B0A" w:rsidP="00680CF6">
            <w:pPr>
              <w:spacing w:line="275" w:lineRule="exact"/>
              <w:jc w:val="center"/>
              <w:rPr>
                <w:rFonts w:asciiTheme="minorEastAsia" w:eastAsiaTheme="minorEastAsia" w:hAnsiTheme="minorEastAsia"/>
                <w:sz w:val="24"/>
                <w:szCs w:val="24"/>
              </w:rPr>
            </w:pPr>
            <w:r w:rsidRPr="00123B0A">
              <w:rPr>
                <w:rFonts w:asciiTheme="minorEastAsia" w:eastAsiaTheme="minorEastAsia" w:hAnsiTheme="minorEastAsia" w:hint="eastAsia"/>
                <w:sz w:val="24"/>
                <w:szCs w:val="24"/>
              </w:rPr>
              <w:t>10</w:t>
            </w:r>
          </w:p>
        </w:tc>
        <w:tc>
          <w:tcPr>
            <w:tcW w:w="718" w:type="dxa"/>
          </w:tcPr>
          <w:p w:rsidR="00A537AF" w:rsidRPr="00123B0A" w:rsidP="00680CF6">
            <w:pPr>
              <w:spacing w:line="275" w:lineRule="exact"/>
              <w:jc w:val="center"/>
              <w:rPr>
                <w:rFonts w:asciiTheme="minorEastAsia" w:eastAsiaTheme="minorEastAsia" w:hAnsiTheme="minorEastAsia"/>
                <w:sz w:val="24"/>
                <w:szCs w:val="24"/>
              </w:rPr>
            </w:pPr>
            <w:r w:rsidRPr="00123B0A">
              <w:rPr>
                <w:rFonts w:asciiTheme="minorEastAsia" w:eastAsiaTheme="minorEastAsia" w:hAnsiTheme="minorEastAsia" w:hint="eastAsia"/>
                <w:sz w:val="24"/>
                <w:szCs w:val="24"/>
              </w:rPr>
              <w:t>11</w:t>
            </w:r>
          </w:p>
        </w:tc>
        <w:tc>
          <w:tcPr>
            <w:tcW w:w="718" w:type="dxa"/>
          </w:tcPr>
          <w:p w:rsidR="00A537AF" w:rsidRPr="00123B0A" w:rsidP="00680CF6">
            <w:pPr>
              <w:spacing w:line="275" w:lineRule="exact"/>
              <w:jc w:val="center"/>
              <w:rPr>
                <w:rFonts w:asciiTheme="minorEastAsia" w:eastAsiaTheme="minorEastAsia" w:hAnsiTheme="minorEastAsia"/>
                <w:sz w:val="24"/>
                <w:szCs w:val="24"/>
              </w:rPr>
            </w:pPr>
            <w:r w:rsidRPr="00123B0A">
              <w:rPr>
                <w:rFonts w:asciiTheme="minorEastAsia" w:eastAsiaTheme="minorEastAsia" w:hAnsiTheme="minorEastAsia" w:hint="eastAsia"/>
                <w:sz w:val="24"/>
                <w:szCs w:val="24"/>
              </w:rPr>
              <w:t>12</w:t>
            </w:r>
          </w:p>
        </w:tc>
      </w:tr>
      <w:tr w:rsidTr="00A537AF">
        <w:tblPrEx>
          <w:tblW w:w="8606" w:type="dxa"/>
          <w:tblLook w:val="04A0"/>
        </w:tblPrEx>
        <w:trPr>
          <w:trHeight w:val="420"/>
        </w:trPr>
        <w:tc>
          <w:tcPr>
            <w:tcW w:w="717" w:type="dxa"/>
          </w:tcPr>
          <w:p w:rsidR="00A537AF" w:rsidRPr="00123B0A" w:rsidP="00680CF6">
            <w:pPr>
              <w:spacing w:line="275"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D</w:t>
            </w:r>
          </w:p>
        </w:tc>
        <w:tc>
          <w:tcPr>
            <w:tcW w:w="717" w:type="dxa"/>
          </w:tcPr>
          <w:p w:rsidR="00A537AF" w:rsidRPr="00123B0A" w:rsidP="00680CF6">
            <w:pPr>
              <w:spacing w:line="275"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D</w:t>
            </w:r>
          </w:p>
        </w:tc>
        <w:tc>
          <w:tcPr>
            <w:tcW w:w="717" w:type="dxa"/>
          </w:tcPr>
          <w:p w:rsidR="00A537AF" w:rsidRPr="00123B0A" w:rsidP="00680CF6">
            <w:pPr>
              <w:spacing w:line="275"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A</w:t>
            </w:r>
          </w:p>
        </w:tc>
        <w:tc>
          <w:tcPr>
            <w:tcW w:w="717" w:type="dxa"/>
          </w:tcPr>
          <w:p w:rsidR="00A537AF" w:rsidRPr="00123B0A" w:rsidP="00680CF6">
            <w:pPr>
              <w:spacing w:line="275"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A</w:t>
            </w:r>
          </w:p>
        </w:tc>
        <w:tc>
          <w:tcPr>
            <w:tcW w:w="717" w:type="dxa"/>
          </w:tcPr>
          <w:p w:rsidR="00A537AF" w:rsidRPr="00123B0A" w:rsidP="00680CF6">
            <w:pPr>
              <w:spacing w:line="275"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B</w:t>
            </w:r>
          </w:p>
        </w:tc>
        <w:tc>
          <w:tcPr>
            <w:tcW w:w="717" w:type="dxa"/>
          </w:tcPr>
          <w:p w:rsidR="00A537AF" w:rsidRPr="00123B0A" w:rsidP="00680CF6">
            <w:pPr>
              <w:spacing w:line="275"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C</w:t>
            </w:r>
          </w:p>
        </w:tc>
        <w:tc>
          <w:tcPr>
            <w:tcW w:w="717" w:type="dxa"/>
          </w:tcPr>
          <w:p w:rsidR="00A537AF" w:rsidRPr="00123B0A" w:rsidP="00680CF6">
            <w:pPr>
              <w:spacing w:line="275"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D</w:t>
            </w:r>
          </w:p>
        </w:tc>
        <w:tc>
          <w:tcPr>
            <w:tcW w:w="717" w:type="dxa"/>
          </w:tcPr>
          <w:p w:rsidR="00A537AF" w:rsidRPr="00123B0A" w:rsidP="00680CF6">
            <w:pPr>
              <w:spacing w:line="275"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D</w:t>
            </w:r>
          </w:p>
        </w:tc>
        <w:tc>
          <w:tcPr>
            <w:tcW w:w="717" w:type="dxa"/>
          </w:tcPr>
          <w:p w:rsidR="00A537AF" w:rsidRPr="00123B0A" w:rsidP="00680CF6">
            <w:pPr>
              <w:spacing w:line="275"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B</w:t>
            </w:r>
          </w:p>
        </w:tc>
        <w:tc>
          <w:tcPr>
            <w:tcW w:w="717" w:type="dxa"/>
          </w:tcPr>
          <w:p w:rsidR="00A537AF" w:rsidRPr="00123B0A" w:rsidP="00680CF6">
            <w:pPr>
              <w:spacing w:line="275"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C</w:t>
            </w:r>
          </w:p>
        </w:tc>
        <w:tc>
          <w:tcPr>
            <w:tcW w:w="718" w:type="dxa"/>
          </w:tcPr>
          <w:p w:rsidR="00A537AF" w:rsidRPr="00123B0A" w:rsidP="00680CF6">
            <w:pPr>
              <w:spacing w:line="275"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A</w:t>
            </w:r>
          </w:p>
        </w:tc>
        <w:tc>
          <w:tcPr>
            <w:tcW w:w="718" w:type="dxa"/>
          </w:tcPr>
          <w:p w:rsidR="00A537AF" w:rsidRPr="00123B0A" w:rsidP="00680CF6">
            <w:pPr>
              <w:spacing w:line="275"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B</w:t>
            </w:r>
          </w:p>
        </w:tc>
      </w:tr>
      <w:tr w:rsidTr="00A537AF">
        <w:tblPrEx>
          <w:tblW w:w="8606" w:type="dxa"/>
          <w:tblLook w:val="04A0"/>
        </w:tblPrEx>
        <w:trPr>
          <w:trHeight w:val="425"/>
        </w:trPr>
        <w:tc>
          <w:tcPr>
            <w:tcW w:w="717" w:type="dxa"/>
          </w:tcPr>
          <w:p w:rsidR="00A537AF" w:rsidRPr="00123B0A" w:rsidP="00680CF6">
            <w:pPr>
              <w:spacing w:line="275" w:lineRule="exact"/>
              <w:jc w:val="center"/>
              <w:rPr>
                <w:rFonts w:asciiTheme="minorEastAsia" w:eastAsiaTheme="minorEastAsia" w:hAnsiTheme="minorEastAsia"/>
                <w:sz w:val="24"/>
                <w:szCs w:val="24"/>
              </w:rPr>
            </w:pPr>
            <w:r w:rsidRPr="00123B0A">
              <w:rPr>
                <w:rFonts w:asciiTheme="minorEastAsia" w:eastAsiaTheme="minorEastAsia" w:hAnsiTheme="minorEastAsia" w:hint="eastAsia"/>
                <w:sz w:val="24"/>
                <w:szCs w:val="24"/>
              </w:rPr>
              <w:t>13</w:t>
            </w:r>
          </w:p>
        </w:tc>
        <w:tc>
          <w:tcPr>
            <w:tcW w:w="717" w:type="dxa"/>
          </w:tcPr>
          <w:p w:rsidR="00A537AF" w:rsidRPr="00123B0A" w:rsidP="00680CF6">
            <w:pPr>
              <w:spacing w:line="275" w:lineRule="exact"/>
              <w:jc w:val="center"/>
              <w:rPr>
                <w:rFonts w:asciiTheme="minorEastAsia" w:eastAsiaTheme="minorEastAsia" w:hAnsiTheme="minorEastAsia"/>
                <w:sz w:val="24"/>
                <w:szCs w:val="24"/>
              </w:rPr>
            </w:pPr>
            <w:r w:rsidRPr="00123B0A">
              <w:rPr>
                <w:rFonts w:asciiTheme="minorEastAsia" w:eastAsiaTheme="minorEastAsia" w:hAnsiTheme="minorEastAsia" w:hint="eastAsia"/>
                <w:sz w:val="24"/>
                <w:szCs w:val="24"/>
              </w:rPr>
              <w:t>14</w:t>
            </w:r>
          </w:p>
        </w:tc>
        <w:tc>
          <w:tcPr>
            <w:tcW w:w="717" w:type="dxa"/>
          </w:tcPr>
          <w:p w:rsidR="00A537AF" w:rsidRPr="00123B0A" w:rsidP="00680CF6">
            <w:pPr>
              <w:spacing w:line="275" w:lineRule="exact"/>
              <w:jc w:val="center"/>
              <w:rPr>
                <w:rFonts w:asciiTheme="minorEastAsia" w:eastAsiaTheme="minorEastAsia" w:hAnsiTheme="minorEastAsia"/>
                <w:sz w:val="24"/>
                <w:szCs w:val="24"/>
              </w:rPr>
            </w:pPr>
            <w:r w:rsidRPr="00123B0A">
              <w:rPr>
                <w:rFonts w:asciiTheme="minorEastAsia" w:eastAsiaTheme="minorEastAsia" w:hAnsiTheme="minorEastAsia" w:hint="eastAsia"/>
                <w:sz w:val="24"/>
                <w:szCs w:val="24"/>
              </w:rPr>
              <w:t>15</w:t>
            </w:r>
          </w:p>
        </w:tc>
        <w:tc>
          <w:tcPr>
            <w:tcW w:w="717" w:type="dxa"/>
          </w:tcPr>
          <w:p w:rsidR="00A537AF" w:rsidRPr="00123B0A" w:rsidP="00680CF6">
            <w:pPr>
              <w:spacing w:line="275" w:lineRule="exact"/>
              <w:jc w:val="center"/>
              <w:rPr>
                <w:rFonts w:asciiTheme="minorEastAsia" w:eastAsiaTheme="minorEastAsia" w:hAnsiTheme="minorEastAsia"/>
                <w:sz w:val="24"/>
                <w:szCs w:val="24"/>
              </w:rPr>
            </w:pPr>
            <w:r w:rsidRPr="00123B0A">
              <w:rPr>
                <w:rFonts w:asciiTheme="minorEastAsia" w:eastAsiaTheme="minorEastAsia" w:hAnsiTheme="minorEastAsia" w:hint="eastAsia"/>
                <w:sz w:val="24"/>
                <w:szCs w:val="24"/>
              </w:rPr>
              <w:t>16</w:t>
            </w:r>
          </w:p>
        </w:tc>
        <w:tc>
          <w:tcPr>
            <w:tcW w:w="717" w:type="dxa"/>
          </w:tcPr>
          <w:p w:rsidR="00A537AF" w:rsidRPr="00123B0A" w:rsidP="00680CF6">
            <w:pPr>
              <w:spacing w:line="275" w:lineRule="exact"/>
              <w:jc w:val="center"/>
              <w:rPr>
                <w:rFonts w:asciiTheme="minorEastAsia" w:eastAsiaTheme="minorEastAsia" w:hAnsiTheme="minorEastAsia"/>
                <w:sz w:val="24"/>
                <w:szCs w:val="24"/>
              </w:rPr>
            </w:pPr>
            <w:r w:rsidRPr="00123B0A">
              <w:rPr>
                <w:rFonts w:asciiTheme="minorEastAsia" w:eastAsiaTheme="minorEastAsia" w:hAnsiTheme="minorEastAsia" w:hint="eastAsia"/>
                <w:sz w:val="24"/>
                <w:szCs w:val="24"/>
              </w:rPr>
              <w:t>17</w:t>
            </w:r>
          </w:p>
        </w:tc>
        <w:tc>
          <w:tcPr>
            <w:tcW w:w="717" w:type="dxa"/>
          </w:tcPr>
          <w:p w:rsidR="00A537AF" w:rsidRPr="00123B0A" w:rsidP="00680CF6">
            <w:pPr>
              <w:spacing w:line="275" w:lineRule="exact"/>
              <w:jc w:val="center"/>
              <w:rPr>
                <w:rFonts w:asciiTheme="minorEastAsia" w:eastAsiaTheme="minorEastAsia" w:hAnsiTheme="minorEastAsia"/>
                <w:sz w:val="24"/>
                <w:szCs w:val="24"/>
              </w:rPr>
            </w:pPr>
            <w:r w:rsidRPr="00123B0A">
              <w:rPr>
                <w:rFonts w:asciiTheme="minorEastAsia" w:eastAsiaTheme="minorEastAsia" w:hAnsiTheme="minorEastAsia" w:hint="eastAsia"/>
                <w:sz w:val="24"/>
                <w:szCs w:val="24"/>
              </w:rPr>
              <w:t>18</w:t>
            </w:r>
          </w:p>
        </w:tc>
        <w:tc>
          <w:tcPr>
            <w:tcW w:w="717" w:type="dxa"/>
          </w:tcPr>
          <w:p w:rsidR="00A537AF" w:rsidRPr="00123B0A" w:rsidP="00680CF6">
            <w:pPr>
              <w:spacing w:line="275" w:lineRule="exact"/>
              <w:jc w:val="center"/>
              <w:rPr>
                <w:rFonts w:asciiTheme="minorEastAsia" w:eastAsiaTheme="minorEastAsia" w:hAnsiTheme="minorEastAsia"/>
                <w:sz w:val="24"/>
                <w:szCs w:val="24"/>
              </w:rPr>
            </w:pPr>
            <w:r w:rsidRPr="00123B0A">
              <w:rPr>
                <w:rFonts w:asciiTheme="minorEastAsia" w:eastAsiaTheme="minorEastAsia" w:hAnsiTheme="minorEastAsia" w:hint="eastAsia"/>
                <w:sz w:val="24"/>
                <w:szCs w:val="24"/>
              </w:rPr>
              <w:t>19</w:t>
            </w:r>
          </w:p>
        </w:tc>
        <w:tc>
          <w:tcPr>
            <w:tcW w:w="717" w:type="dxa"/>
          </w:tcPr>
          <w:p w:rsidR="00A537AF" w:rsidRPr="00123B0A" w:rsidP="00680CF6">
            <w:pPr>
              <w:spacing w:line="275" w:lineRule="exact"/>
              <w:jc w:val="center"/>
              <w:rPr>
                <w:rFonts w:asciiTheme="minorEastAsia" w:eastAsiaTheme="minorEastAsia" w:hAnsiTheme="minorEastAsia"/>
                <w:sz w:val="24"/>
                <w:szCs w:val="24"/>
              </w:rPr>
            </w:pPr>
            <w:r w:rsidRPr="00123B0A">
              <w:rPr>
                <w:rFonts w:asciiTheme="minorEastAsia" w:eastAsiaTheme="minorEastAsia" w:hAnsiTheme="minorEastAsia" w:hint="eastAsia"/>
                <w:sz w:val="24"/>
                <w:szCs w:val="24"/>
              </w:rPr>
              <w:t>20</w:t>
            </w:r>
          </w:p>
        </w:tc>
        <w:tc>
          <w:tcPr>
            <w:tcW w:w="717" w:type="dxa"/>
          </w:tcPr>
          <w:p w:rsidR="00A537AF" w:rsidRPr="00123B0A" w:rsidP="00680CF6">
            <w:pPr>
              <w:spacing w:line="275" w:lineRule="exact"/>
              <w:jc w:val="center"/>
              <w:rPr>
                <w:rFonts w:asciiTheme="minorEastAsia" w:eastAsiaTheme="minorEastAsia" w:hAnsiTheme="minorEastAsia"/>
                <w:sz w:val="24"/>
                <w:szCs w:val="24"/>
              </w:rPr>
            </w:pPr>
            <w:r w:rsidRPr="00123B0A">
              <w:rPr>
                <w:rFonts w:asciiTheme="minorEastAsia" w:eastAsiaTheme="minorEastAsia" w:hAnsiTheme="minorEastAsia" w:hint="eastAsia"/>
                <w:sz w:val="24"/>
                <w:szCs w:val="24"/>
              </w:rPr>
              <w:t>21</w:t>
            </w:r>
          </w:p>
        </w:tc>
        <w:tc>
          <w:tcPr>
            <w:tcW w:w="717" w:type="dxa"/>
          </w:tcPr>
          <w:p w:rsidR="00A537AF" w:rsidRPr="00123B0A" w:rsidP="00680CF6">
            <w:pPr>
              <w:spacing w:line="275" w:lineRule="exact"/>
              <w:jc w:val="center"/>
              <w:rPr>
                <w:rFonts w:asciiTheme="minorEastAsia" w:eastAsiaTheme="minorEastAsia" w:hAnsiTheme="minorEastAsia"/>
                <w:sz w:val="24"/>
                <w:szCs w:val="24"/>
              </w:rPr>
            </w:pPr>
            <w:r w:rsidRPr="00123B0A">
              <w:rPr>
                <w:rFonts w:asciiTheme="minorEastAsia" w:eastAsiaTheme="minorEastAsia" w:hAnsiTheme="minorEastAsia" w:hint="eastAsia"/>
                <w:sz w:val="24"/>
                <w:szCs w:val="24"/>
              </w:rPr>
              <w:t>22</w:t>
            </w:r>
          </w:p>
        </w:tc>
        <w:tc>
          <w:tcPr>
            <w:tcW w:w="718" w:type="dxa"/>
          </w:tcPr>
          <w:p w:rsidR="00A537AF" w:rsidRPr="00123B0A" w:rsidP="00680CF6">
            <w:pPr>
              <w:spacing w:line="275" w:lineRule="exact"/>
              <w:jc w:val="center"/>
              <w:rPr>
                <w:rFonts w:asciiTheme="minorEastAsia" w:eastAsiaTheme="minorEastAsia" w:hAnsiTheme="minorEastAsia"/>
                <w:sz w:val="24"/>
                <w:szCs w:val="24"/>
              </w:rPr>
            </w:pPr>
            <w:r w:rsidRPr="00123B0A">
              <w:rPr>
                <w:rFonts w:asciiTheme="minorEastAsia" w:eastAsiaTheme="minorEastAsia" w:hAnsiTheme="minorEastAsia" w:hint="eastAsia"/>
                <w:sz w:val="24"/>
                <w:szCs w:val="24"/>
              </w:rPr>
              <w:t>23</w:t>
            </w:r>
          </w:p>
        </w:tc>
        <w:tc>
          <w:tcPr>
            <w:tcW w:w="718" w:type="dxa"/>
          </w:tcPr>
          <w:p w:rsidR="00A537AF" w:rsidRPr="00123B0A" w:rsidP="00680CF6">
            <w:pPr>
              <w:spacing w:line="275" w:lineRule="exact"/>
              <w:jc w:val="center"/>
              <w:rPr>
                <w:rFonts w:asciiTheme="minorEastAsia" w:eastAsiaTheme="minorEastAsia" w:hAnsiTheme="minorEastAsia"/>
                <w:sz w:val="24"/>
                <w:szCs w:val="24"/>
              </w:rPr>
            </w:pPr>
            <w:r w:rsidRPr="00123B0A">
              <w:rPr>
                <w:rFonts w:asciiTheme="minorEastAsia" w:eastAsiaTheme="minorEastAsia" w:hAnsiTheme="minorEastAsia" w:hint="eastAsia"/>
                <w:sz w:val="24"/>
                <w:szCs w:val="24"/>
              </w:rPr>
              <w:t>24</w:t>
            </w:r>
          </w:p>
        </w:tc>
      </w:tr>
      <w:tr w:rsidTr="00A537AF">
        <w:tblPrEx>
          <w:tblW w:w="8606" w:type="dxa"/>
          <w:tblLook w:val="04A0"/>
        </w:tblPrEx>
        <w:trPr>
          <w:trHeight w:val="417"/>
        </w:trPr>
        <w:tc>
          <w:tcPr>
            <w:tcW w:w="717" w:type="dxa"/>
          </w:tcPr>
          <w:p w:rsidR="00A537AF" w:rsidRPr="00123B0A" w:rsidP="00680CF6">
            <w:pPr>
              <w:spacing w:line="275"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B</w:t>
            </w:r>
          </w:p>
        </w:tc>
        <w:tc>
          <w:tcPr>
            <w:tcW w:w="717" w:type="dxa"/>
          </w:tcPr>
          <w:p w:rsidR="00A537AF" w:rsidRPr="00123B0A" w:rsidP="00680CF6">
            <w:pPr>
              <w:spacing w:line="275"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B</w:t>
            </w:r>
          </w:p>
        </w:tc>
        <w:tc>
          <w:tcPr>
            <w:tcW w:w="717" w:type="dxa"/>
          </w:tcPr>
          <w:p w:rsidR="00A537AF" w:rsidRPr="00123B0A" w:rsidP="00680CF6">
            <w:pPr>
              <w:spacing w:line="275"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C</w:t>
            </w:r>
          </w:p>
        </w:tc>
        <w:tc>
          <w:tcPr>
            <w:tcW w:w="717" w:type="dxa"/>
          </w:tcPr>
          <w:p w:rsidR="00A537AF" w:rsidRPr="00123B0A" w:rsidP="00680CF6">
            <w:pPr>
              <w:spacing w:line="275"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C</w:t>
            </w:r>
          </w:p>
        </w:tc>
        <w:tc>
          <w:tcPr>
            <w:tcW w:w="717" w:type="dxa"/>
          </w:tcPr>
          <w:p w:rsidR="00A537AF" w:rsidRPr="00123B0A" w:rsidP="00680CF6">
            <w:pPr>
              <w:spacing w:line="275"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D</w:t>
            </w:r>
          </w:p>
        </w:tc>
        <w:tc>
          <w:tcPr>
            <w:tcW w:w="717" w:type="dxa"/>
          </w:tcPr>
          <w:p w:rsidR="00A537AF" w:rsidRPr="00123B0A" w:rsidP="00680CF6">
            <w:pPr>
              <w:spacing w:line="275"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C</w:t>
            </w:r>
          </w:p>
        </w:tc>
        <w:tc>
          <w:tcPr>
            <w:tcW w:w="717" w:type="dxa"/>
          </w:tcPr>
          <w:p w:rsidR="00A537AF" w:rsidRPr="00123B0A" w:rsidP="00680CF6">
            <w:pPr>
              <w:spacing w:line="275"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C</w:t>
            </w:r>
          </w:p>
        </w:tc>
        <w:tc>
          <w:tcPr>
            <w:tcW w:w="717" w:type="dxa"/>
          </w:tcPr>
          <w:p w:rsidR="00A537AF" w:rsidRPr="00123B0A" w:rsidP="00680CF6">
            <w:pPr>
              <w:spacing w:line="275"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C</w:t>
            </w:r>
          </w:p>
        </w:tc>
        <w:tc>
          <w:tcPr>
            <w:tcW w:w="717" w:type="dxa"/>
          </w:tcPr>
          <w:p w:rsidR="00A537AF" w:rsidRPr="00123B0A" w:rsidP="00680CF6">
            <w:pPr>
              <w:spacing w:line="275"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B</w:t>
            </w:r>
          </w:p>
        </w:tc>
        <w:tc>
          <w:tcPr>
            <w:tcW w:w="717" w:type="dxa"/>
          </w:tcPr>
          <w:p w:rsidR="00A537AF" w:rsidRPr="00123B0A" w:rsidP="00680CF6">
            <w:pPr>
              <w:spacing w:line="275"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C</w:t>
            </w:r>
          </w:p>
        </w:tc>
        <w:tc>
          <w:tcPr>
            <w:tcW w:w="718" w:type="dxa"/>
          </w:tcPr>
          <w:p w:rsidR="00A537AF" w:rsidRPr="00123B0A" w:rsidP="00680CF6">
            <w:pPr>
              <w:spacing w:line="275"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B</w:t>
            </w:r>
          </w:p>
        </w:tc>
        <w:tc>
          <w:tcPr>
            <w:tcW w:w="718" w:type="dxa"/>
          </w:tcPr>
          <w:p w:rsidR="00A537AF" w:rsidRPr="00123B0A" w:rsidP="00680CF6">
            <w:pPr>
              <w:spacing w:line="275"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A</w:t>
            </w:r>
          </w:p>
        </w:tc>
      </w:tr>
      <w:tr w:rsidTr="00A537AF">
        <w:tblPrEx>
          <w:tblW w:w="8606" w:type="dxa"/>
          <w:tblLook w:val="04A0"/>
        </w:tblPrEx>
        <w:trPr>
          <w:gridAfter w:val="10"/>
          <w:wAfter w:w="7172" w:type="dxa"/>
          <w:trHeight w:val="408"/>
        </w:trPr>
        <w:tc>
          <w:tcPr>
            <w:tcW w:w="717" w:type="dxa"/>
          </w:tcPr>
          <w:p w:rsidR="00A537AF" w:rsidP="00A537AF">
            <w:pPr>
              <w:pStyle w:val="NormalWeb"/>
              <w:widowControl/>
              <w:spacing w:after="0" w:line="240" w:lineRule="auto"/>
              <w:ind w:firstLine="0"/>
              <w:jc w:val="center"/>
              <w:rPr>
                <w:rFonts w:asciiTheme="minorEastAsia" w:hAnsiTheme="minorEastAsia"/>
              </w:rPr>
            </w:pPr>
            <w:r>
              <w:rPr>
                <w:rFonts w:asciiTheme="minorEastAsia" w:hAnsiTheme="minorEastAsia" w:hint="eastAsia"/>
              </w:rPr>
              <w:t>25</w:t>
            </w:r>
          </w:p>
        </w:tc>
        <w:tc>
          <w:tcPr>
            <w:tcW w:w="717" w:type="dxa"/>
          </w:tcPr>
          <w:p w:rsidR="00A537AF" w:rsidP="00A537AF">
            <w:pPr>
              <w:pStyle w:val="NormalWeb"/>
              <w:widowControl/>
              <w:spacing w:after="0" w:line="240" w:lineRule="auto"/>
              <w:ind w:firstLine="0"/>
              <w:jc w:val="center"/>
              <w:rPr>
                <w:rFonts w:asciiTheme="minorEastAsia" w:hAnsiTheme="minorEastAsia"/>
              </w:rPr>
            </w:pPr>
            <w:r>
              <w:rPr>
                <w:rFonts w:asciiTheme="minorEastAsia" w:hAnsiTheme="minorEastAsia" w:hint="eastAsia"/>
              </w:rPr>
              <w:t>26</w:t>
            </w:r>
          </w:p>
        </w:tc>
      </w:tr>
      <w:tr w:rsidTr="00A537AF">
        <w:tblPrEx>
          <w:tblW w:w="8606" w:type="dxa"/>
          <w:tblLook w:val="04A0"/>
        </w:tblPrEx>
        <w:trPr>
          <w:gridAfter w:val="10"/>
          <w:wAfter w:w="7172" w:type="dxa"/>
          <w:trHeight w:val="401"/>
        </w:trPr>
        <w:tc>
          <w:tcPr>
            <w:tcW w:w="717" w:type="dxa"/>
          </w:tcPr>
          <w:p w:rsidR="00A537AF" w:rsidP="00A537AF">
            <w:pPr>
              <w:pStyle w:val="NormalWeb"/>
              <w:widowControl/>
              <w:spacing w:after="0" w:line="240" w:lineRule="auto"/>
              <w:ind w:firstLine="0"/>
              <w:jc w:val="center"/>
              <w:rPr>
                <w:rFonts w:asciiTheme="minorEastAsia" w:hAnsiTheme="minorEastAsia"/>
              </w:rPr>
            </w:pPr>
            <w:r>
              <w:rPr>
                <w:rFonts w:asciiTheme="minorEastAsia" w:hAnsiTheme="minorEastAsia" w:hint="eastAsia"/>
              </w:rPr>
              <w:t>D</w:t>
            </w:r>
          </w:p>
        </w:tc>
        <w:tc>
          <w:tcPr>
            <w:tcW w:w="717" w:type="dxa"/>
          </w:tcPr>
          <w:p w:rsidR="00A537AF" w:rsidP="00A537AF">
            <w:pPr>
              <w:pStyle w:val="NormalWeb"/>
              <w:widowControl/>
              <w:spacing w:after="0" w:line="240" w:lineRule="auto"/>
              <w:ind w:firstLine="0"/>
              <w:jc w:val="center"/>
              <w:rPr>
                <w:rFonts w:asciiTheme="minorEastAsia" w:hAnsiTheme="minorEastAsia"/>
              </w:rPr>
            </w:pPr>
            <w:r>
              <w:rPr>
                <w:rFonts w:asciiTheme="minorEastAsia" w:hAnsiTheme="minorEastAsia" w:hint="eastAsia"/>
              </w:rPr>
              <w:t>C</w:t>
            </w:r>
          </w:p>
        </w:tc>
      </w:tr>
    </w:tbl>
    <w:p w:rsidR="00A537AF" w:rsidP="00A537AF">
      <w:pPr>
        <w:pStyle w:val="NormalWeb"/>
        <w:widowControl/>
        <w:spacing w:after="0" w:line="240" w:lineRule="auto"/>
        <w:rPr>
          <w:rFonts w:asciiTheme="minorEastAsia" w:hAnsiTheme="minorEastAsia"/>
        </w:rPr>
      </w:pPr>
    </w:p>
    <w:p w:rsidR="00A537AF" w:rsidRPr="00A537AF" w:rsidP="00A537AF">
      <w:pPr>
        <w:widowControl w:val="0"/>
        <w:spacing w:line="360" w:lineRule="auto"/>
        <w:jc w:val="both"/>
        <w:rPr>
          <w:rFonts w:asciiTheme="minorEastAsia" w:eastAsiaTheme="minorEastAsia" w:hAnsiTheme="minorEastAsia"/>
          <w:color w:val="auto"/>
          <w:kern w:val="2"/>
          <w:sz w:val="24"/>
          <w:szCs w:val="24"/>
        </w:rPr>
      </w:pPr>
      <w:r w:rsidRPr="00A537AF">
        <w:rPr>
          <w:rFonts w:asciiTheme="minorEastAsia" w:eastAsiaTheme="minorEastAsia" w:hAnsiTheme="minorEastAsia" w:hint="eastAsia"/>
          <w:color w:val="auto"/>
          <w:kern w:val="2"/>
          <w:sz w:val="24"/>
          <w:szCs w:val="24"/>
        </w:rPr>
        <w:t>27.答案:(1)笔记本电脑价格下降的主要原因有两个:</w:t>
      </w:r>
      <w:r w:rsidRPr="003C45FD" w:rsidR="003C45FD">
        <w:rPr>
          <w:rFonts w:asciiTheme="minorEastAsia" w:eastAsiaTheme="minorEastAsia" w:hAnsiTheme="minorEastAsia" w:hint="eastAsia"/>
          <w:color w:val="auto"/>
          <w:kern w:val="2"/>
          <w:sz w:val="24"/>
          <w:szCs w:val="24"/>
        </w:rPr>
        <w:t xml:space="preserve"> </w:t>
      </w:r>
      <w:r w:rsidRPr="00A537AF" w:rsidR="003C45FD">
        <w:rPr>
          <w:rFonts w:asciiTheme="minorEastAsia" w:eastAsiaTheme="minorEastAsia" w:hAnsiTheme="minorEastAsia" w:hint="eastAsia"/>
          <w:color w:val="auto"/>
          <w:kern w:val="2"/>
          <w:sz w:val="24"/>
          <w:szCs w:val="24"/>
        </w:rPr>
        <w:t>①</w:t>
      </w:r>
      <w:r w:rsidRPr="00A537AF">
        <w:rPr>
          <w:rFonts w:asciiTheme="minorEastAsia" w:eastAsiaTheme="minorEastAsia" w:hAnsiTheme="minorEastAsia" w:hint="eastAsia"/>
          <w:color w:val="auto"/>
          <w:kern w:val="2"/>
          <w:sz w:val="24"/>
          <w:szCs w:val="24"/>
        </w:rPr>
        <w:t>生产笔记本电脑的社会劳动生产率不断提高,单位产品耗费的社会必要劳动时间不断缩短,价值量减少;(3分)</w:t>
      </w:r>
      <w:r w:rsidRPr="003C45FD" w:rsidR="003C45FD">
        <w:rPr>
          <w:rFonts w:asciiTheme="minorEastAsia" w:eastAsiaTheme="minorEastAsia" w:hAnsiTheme="minorEastAsia" w:hint="eastAsia"/>
          <w:color w:val="auto"/>
          <w:kern w:val="2"/>
          <w:sz w:val="24"/>
          <w:szCs w:val="24"/>
        </w:rPr>
        <w:t xml:space="preserve"> ②</w:t>
      </w:r>
      <w:r w:rsidRPr="00A537AF">
        <w:rPr>
          <w:rFonts w:asciiTheme="minorEastAsia" w:eastAsiaTheme="minorEastAsia" w:hAnsiTheme="minorEastAsia" w:hint="eastAsia"/>
          <w:color w:val="auto"/>
          <w:kern w:val="2"/>
          <w:sz w:val="24"/>
          <w:szCs w:val="24"/>
        </w:rPr>
        <w:t>供求关系影响价格,随着产量的大幅增长,也会导致价格下降。(3分)</w:t>
      </w:r>
    </w:p>
    <w:p w:rsidR="00A537AF" w:rsidP="00A537AF">
      <w:pPr>
        <w:widowControl w:val="0"/>
        <w:spacing w:line="360" w:lineRule="auto"/>
        <w:jc w:val="both"/>
        <w:rPr>
          <w:rFonts w:asciiTheme="minorEastAsia" w:eastAsiaTheme="minorEastAsia" w:hAnsiTheme="minorEastAsia" w:hint="eastAsia"/>
          <w:color w:val="auto"/>
          <w:kern w:val="2"/>
          <w:sz w:val="24"/>
          <w:szCs w:val="24"/>
        </w:rPr>
      </w:pPr>
    </w:p>
    <w:p w:rsidR="00A537AF" w:rsidRPr="00A537AF" w:rsidP="00A537AF">
      <w:pPr>
        <w:widowControl w:val="0"/>
        <w:spacing w:line="360" w:lineRule="auto"/>
        <w:jc w:val="both"/>
        <w:rPr>
          <w:rFonts w:asciiTheme="minorEastAsia" w:eastAsiaTheme="minorEastAsia" w:hAnsiTheme="minorEastAsia"/>
          <w:color w:val="auto"/>
          <w:kern w:val="2"/>
          <w:sz w:val="24"/>
          <w:szCs w:val="24"/>
        </w:rPr>
      </w:pPr>
      <w:r w:rsidRPr="00A537AF">
        <w:rPr>
          <w:rFonts w:asciiTheme="minorEastAsia" w:eastAsiaTheme="minorEastAsia" w:hAnsiTheme="minorEastAsia" w:hint="eastAsia"/>
          <w:color w:val="auto"/>
          <w:kern w:val="2"/>
          <w:sz w:val="24"/>
          <w:szCs w:val="24"/>
        </w:rPr>
        <w:t>(2)</w:t>
      </w:r>
      <w:r w:rsidRPr="003C45FD" w:rsidR="003C45FD">
        <w:rPr>
          <w:rFonts w:asciiTheme="minorEastAsia" w:eastAsiaTheme="minorEastAsia" w:hAnsiTheme="minorEastAsia" w:hint="eastAsia"/>
          <w:color w:val="auto"/>
          <w:kern w:val="2"/>
          <w:sz w:val="24"/>
          <w:szCs w:val="24"/>
        </w:rPr>
        <w:t xml:space="preserve"> ①</w:t>
      </w:r>
      <w:r w:rsidRPr="00A537AF">
        <w:rPr>
          <w:rFonts w:asciiTheme="minorEastAsia" w:eastAsiaTheme="minorEastAsia" w:hAnsiTheme="minorEastAsia" w:hint="eastAsia"/>
          <w:color w:val="auto"/>
          <w:kern w:val="2"/>
          <w:sz w:val="24"/>
          <w:szCs w:val="24"/>
        </w:rPr>
        <w:t>相关企业应不断提高劳动生产率。(2分)只有提高个别劳动生产率,才能缩短个别劳动时间,从而在竞争中处于有利地位。(2分)</w:t>
      </w:r>
      <w:r w:rsidRPr="003C45FD" w:rsidR="003C45FD">
        <w:rPr>
          <w:rFonts w:asciiTheme="minorEastAsia" w:eastAsiaTheme="minorEastAsia" w:hAnsiTheme="minorEastAsia" w:hint="eastAsia"/>
          <w:color w:val="auto"/>
          <w:kern w:val="2"/>
          <w:sz w:val="24"/>
          <w:szCs w:val="24"/>
        </w:rPr>
        <w:t xml:space="preserve"> ②</w:t>
      </w:r>
      <w:r w:rsidRPr="00A537AF">
        <w:rPr>
          <w:rFonts w:asciiTheme="minorEastAsia" w:eastAsiaTheme="minorEastAsia" w:hAnsiTheme="minorEastAsia" w:hint="eastAsia"/>
          <w:color w:val="auto"/>
          <w:kern w:val="2"/>
          <w:sz w:val="24"/>
          <w:szCs w:val="24"/>
        </w:rPr>
        <w:t>商品是使用价值与价值的统一体。(2分)相关企业应面向市场,不断提高产品质量,从而获得更多利润。(</w:t>
      </w:r>
      <w:r>
        <w:rPr>
          <w:rFonts w:asciiTheme="minorEastAsia" w:eastAsiaTheme="minorEastAsia" w:hAnsiTheme="minorEastAsia" w:hint="eastAsia"/>
          <w:color w:val="auto"/>
          <w:kern w:val="2"/>
          <w:sz w:val="24"/>
          <w:szCs w:val="24"/>
        </w:rPr>
        <w:t>2</w:t>
      </w:r>
      <w:r w:rsidRPr="00A537AF">
        <w:rPr>
          <w:rFonts w:asciiTheme="minorEastAsia" w:eastAsiaTheme="minorEastAsia" w:hAnsiTheme="minorEastAsia" w:hint="eastAsia"/>
          <w:color w:val="auto"/>
          <w:kern w:val="2"/>
          <w:sz w:val="24"/>
          <w:szCs w:val="24"/>
        </w:rPr>
        <w:t>分)</w:t>
      </w:r>
      <w:r w:rsidR="003C45FD">
        <w:rPr>
          <w:rFonts w:asciiTheme="minorEastAsia" w:eastAsiaTheme="minorEastAsia" w:hAnsiTheme="minorEastAsia" w:hint="eastAsia"/>
          <w:color w:val="auto"/>
          <w:kern w:val="2"/>
          <w:sz w:val="24"/>
          <w:szCs w:val="24"/>
        </w:rPr>
        <w:t>（或回答企业经营成功的主要因素也可得分，但要结合材料加以说明</w:t>
      </w:r>
      <w:bookmarkStart w:id="0" w:name="_GoBack"/>
      <w:bookmarkEnd w:id="0"/>
      <w:r w:rsidR="003C45FD">
        <w:rPr>
          <w:rFonts w:asciiTheme="minorEastAsia" w:eastAsiaTheme="minorEastAsia" w:hAnsiTheme="minorEastAsia" w:hint="eastAsia"/>
          <w:color w:val="auto"/>
          <w:kern w:val="2"/>
          <w:sz w:val="24"/>
          <w:szCs w:val="24"/>
        </w:rPr>
        <w:t>）</w:t>
      </w:r>
    </w:p>
    <w:p w:rsidR="00A537AF" w:rsidP="00A537AF">
      <w:pPr>
        <w:pStyle w:val="NormalWeb"/>
        <w:widowControl/>
        <w:spacing w:after="0" w:line="240" w:lineRule="auto"/>
        <w:rPr>
          <w:rFonts w:asciiTheme="minorEastAsia" w:hAnsiTheme="minorEastAsia"/>
        </w:rPr>
      </w:pPr>
    </w:p>
    <w:p w:rsidR="00A537AF" w:rsidRPr="00A537AF" w:rsidP="00A537AF">
      <w:pPr>
        <w:widowControl w:val="0"/>
        <w:spacing w:line="360" w:lineRule="auto"/>
        <w:jc w:val="both"/>
        <w:rPr>
          <w:rFonts w:asciiTheme="minorEastAsia" w:eastAsiaTheme="minorEastAsia" w:hAnsiTheme="minorEastAsia"/>
          <w:color w:val="auto"/>
          <w:kern w:val="2"/>
          <w:sz w:val="24"/>
          <w:szCs w:val="24"/>
        </w:rPr>
      </w:pPr>
      <w:r w:rsidRPr="00A537AF">
        <w:rPr>
          <w:rFonts w:asciiTheme="minorEastAsia" w:eastAsiaTheme="minorEastAsia" w:hAnsiTheme="minorEastAsia" w:hint="eastAsia"/>
          <w:color w:val="auto"/>
          <w:kern w:val="2"/>
          <w:sz w:val="24"/>
          <w:szCs w:val="24"/>
        </w:rPr>
        <w:t>28.答案:(1)加强社会建设职能。在住房和城乡建设部调研时指出,要坚持房子是用来住的、不是用来炒的定位,努力保障人民住有所居,体现了政府要履行好加强社会建设职能。</w:t>
      </w:r>
    </w:p>
    <w:p w:rsidR="00A537AF" w:rsidRPr="00A537AF" w:rsidP="00A537AF">
      <w:pPr>
        <w:widowControl w:val="0"/>
        <w:spacing w:line="360" w:lineRule="auto"/>
        <w:jc w:val="both"/>
        <w:rPr>
          <w:rFonts w:asciiTheme="minorEastAsia" w:eastAsiaTheme="minorEastAsia" w:hAnsiTheme="minorEastAsia"/>
          <w:color w:val="auto"/>
          <w:kern w:val="2"/>
          <w:sz w:val="24"/>
          <w:szCs w:val="24"/>
        </w:rPr>
      </w:pPr>
      <w:r w:rsidRPr="00A537AF">
        <w:rPr>
          <w:rFonts w:asciiTheme="minorEastAsia" w:eastAsiaTheme="minorEastAsia" w:hAnsiTheme="minorEastAsia" w:hint="eastAsia"/>
          <w:color w:val="auto"/>
          <w:kern w:val="2"/>
          <w:sz w:val="24"/>
          <w:szCs w:val="24"/>
        </w:rPr>
        <w:t>(2)推进生态文明建设职能。在生态环境部调研时指出,把蓝天保卫战作为重中之重,体现了政府要履行好推进生态文明建设职能。</w:t>
      </w:r>
    </w:p>
    <w:p w:rsidR="00A537AF" w:rsidRPr="00A537AF" w:rsidP="00A537AF">
      <w:pPr>
        <w:widowControl w:val="0"/>
        <w:spacing w:line="360" w:lineRule="auto"/>
        <w:jc w:val="both"/>
        <w:rPr>
          <w:rFonts w:asciiTheme="minorEastAsia" w:eastAsiaTheme="minorEastAsia" w:hAnsiTheme="minorEastAsia"/>
          <w:color w:val="auto"/>
          <w:kern w:val="2"/>
          <w:sz w:val="24"/>
          <w:szCs w:val="24"/>
        </w:rPr>
      </w:pPr>
      <w:r w:rsidRPr="00A537AF">
        <w:rPr>
          <w:rFonts w:asciiTheme="minorEastAsia" w:eastAsiaTheme="minorEastAsia" w:hAnsiTheme="minorEastAsia" w:hint="eastAsia"/>
          <w:color w:val="auto"/>
          <w:kern w:val="2"/>
          <w:sz w:val="24"/>
          <w:szCs w:val="24"/>
        </w:rPr>
        <w:t>(3)为人民服务是政府的宗旨。</w:t>
      </w:r>
      <w:r w:rsidRPr="00A537AF">
        <w:rPr>
          <w:rFonts w:asciiTheme="minorEastAsia" w:eastAsiaTheme="minorEastAsia" w:hAnsiTheme="minorEastAsia" w:hint="eastAsia"/>
          <w:color w:val="auto"/>
          <w:kern w:val="2"/>
          <w:sz w:val="24"/>
          <w:szCs w:val="24"/>
        </w:rPr>
        <w:t>韩正在</w:t>
      </w:r>
      <w:r w:rsidRPr="00A537AF">
        <w:rPr>
          <w:rFonts w:asciiTheme="minorEastAsia" w:eastAsiaTheme="minorEastAsia" w:hAnsiTheme="minorEastAsia" w:hint="eastAsia"/>
          <w:color w:val="auto"/>
          <w:kern w:val="2"/>
          <w:sz w:val="24"/>
          <w:szCs w:val="24"/>
        </w:rPr>
        <w:t>生态环境部和住房和城乡建设部调研时所强调的关于蓝天保卫战和对保障人民住有所居的要求,体现了政府坚持为人民服务的宗旨。</w:t>
      </w:r>
    </w:p>
    <w:p w:rsidR="00A537AF" w:rsidRPr="00A537AF" w:rsidP="00A537AF">
      <w:pPr>
        <w:widowControl w:val="0"/>
        <w:spacing w:line="360" w:lineRule="auto"/>
        <w:jc w:val="both"/>
        <w:rPr>
          <w:rFonts w:asciiTheme="minorEastAsia" w:eastAsiaTheme="minorEastAsia" w:hAnsiTheme="minorEastAsia"/>
          <w:color w:val="auto"/>
          <w:kern w:val="2"/>
          <w:sz w:val="24"/>
          <w:szCs w:val="24"/>
        </w:rPr>
      </w:pPr>
      <w:r w:rsidRPr="00A537AF">
        <w:rPr>
          <w:rFonts w:asciiTheme="minorEastAsia" w:eastAsiaTheme="minorEastAsia" w:hAnsiTheme="minorEastAsia" w:hint="eastAsia"/>
          <w:color w:val="auto"/>
          <w:kern w:val="2"/>
          <w:sz w:val="24"/>
          <w:szCs w:val="24"/>
        </w:rPr>
        <w:t>(4)对人民负责是政府的工作原则。</w:t>
      </w:r>
      <w:r w:rsidRPr="00A537AF">
        <w:rPr>
          <w:rFonts w:asciiTheme="minorEastAsia" w:eastAsiaTheme="minorEastAsia" w:hAnsiTheme="minorEastAsia" w:hint="eastAsia"/>
          <w:color w:val="auto"/>
          <w:kern w:val="2"/>
          <w:sz w:val="24"/>
          <w:szCs w:val="24"/>
        </w:rPr>
        <w:t>韩正在</w:t>
      </w:r>
      <w:r w:rsidRPr="00A537AF">
        <w:rPr>
          <w:rFonts w:asciiTheme="minorEastAsia" w:eastAsiaTheme="minorEastAsia" w:hAnsiTheme="minorEastAsia" w:hint="eastAsia"/>
          <w:color w:val="auto"/>
          <w:kern w:val="2"/>
          <w:sz w:val="24"/>
          <w:szCs w:val="24"/>
        </w:rPr>
        <w:t>生态环境部和住房和城乡建设部调研时所强调的关于蓝天保卫战和对保障人民住有所居的要求,需要政府坚持对人民负责的工作原则。(每点4分,共</w:t>
      </w:r>
      <w:r>
        <w:rPr>
          <w:rFonts w:asciiTheme="minorEastAsia" w:eastAsiaTheme="minorEastAsia" w:hAnsiTheme="minorEastAsia" w:hint="eastAsia"/>
          <w:color w:val="auto"/>
          <w:kern w:val="2"/>
          <w:sz w:val="24"/>
          <w:szCs w:val="24"/>
        </w:rPr>
        <w:t>16</w:t>
      </w:r>
      <w:r w:rsidRPr="00A537AF">
        <w:rPr>
          <w:rFonts w:asciiTheme="minorEastAsia" w:eastAsiaTheme="minorEastAsia" w:hAnsiTheme="minorEastAsia" w:hint="eastAsia"/>
          <w:color w:val="auto"/>
          <w:kern w:val="2"/>
          <w:sz w:val="24"/>
          <w:szCs w:val="24"/>
        </w:rPr>
        <w:t>分)</w:t>
      </w:r>
    </w:p>
    <w:p w:rsidR="00A537AF" w:rsidP="00A537AF">
      <w:pPr>
        <w:pStyle w:val="NormalWeb"/>
        <w:widowControl/>
        <w:spacing w:after="0" w:line="240" w:lineRule="auto"/>
        <w:ind w:firstLine="332" w:firstLineChars="175"/>
        <w:rPr>
          <w:rFonts w:asciiTheme="minorEastAsia" w:hAnsiTheme="minorEastAsia"/>
        </w:rPr>
      </w:pPr>
    </w:p>
    <w:p w:rsidR="00A537AF" w:rsidRPr="00A537AF" w:rsidP="00A537AF">
      <w:pPr>
        <w:widowControl w:val="0"/>
        <w:spacing w:line="360" w:lineRule="auto"/>
        <w:jc w:val="both"/>
        <w:rPr>
          <w:rFonts w:asciiTheme="minorEastAsia" w:eastAsiaTheme="minorEastAsia" w:hAnsiTheme="minorEastAsia"/>
          <w:color w:val="auto"/>
          <w:kern w:val="2"/>
          <w:sz w:val="24"/>
          <w:szCs w:val="24"/>
        </w:rPr>
      </w:pPr>
      <w:r w:rsidRPr="00A537AF">
        <w:rPr>
          <w:rFonts w:asciiTheme="minorEastAsia" w:eastAsiaTheme="minorEastAsia" w:hAnsiTheme="minorEastAsia" w:hint="eastAsia"/>
          <w:color w:val="auto"/>
          <w:kern w:val="2"/>
          <w:sz w:val="24"/>
          <w:szCs w:val="24"/>
        </w:rPr>
        <w:t>29.答案:(1)原因:①我国综合国力不断增强。(3分)②我国奉行独立自主的和平外交政策(或坚持和平发展道路)。(3分)</w:t>
      </w:r>
    </w:p>
    <w:p w:rsidR="001327D9" w:rsidP="00A537AF">
      <w:pPr>
        <w:widowControl w:val="0"/>
        <w:spacing w:line="360" w:lineRule="auto"/>
        <w:jc w:val="both"/>
        <w:rPr>
          <w:rFonts w:asciiTheme="minorEastAsia" w:eastAsiaTheme="minorEastAsia" w:hAnsiTheme="minorEastAsia" w:hint="eastAsia"/>
          <w:color w:val="auto"/>
          <w:kern w:val="2"/>
          <w:sz w:val="24"/>
          <w:szCs w:val="24"/>
        </w:rPr>
      </w:pPr>
    </w:p>
    <w:p w:rsidR="00A537AF" w:rsidRPr="00A537AF" w:rsidP="00A537AF">
      <w:pPr>
        <w:widowControl w:val="0"/>
        <w:spacing w:line="360" w:lineRule="auto"/>
        <w:jc w:val="both"/>
        <w:rPr>
          <w:rFonts w:asciiTheme="minorEastAsia" w:eastAsiaTheme="minorEastAsia" w:hAnsiTheme="minorEastAsia"/>
          <w:color w:val="auto"/>
          <w:kern w:val="2"/>
          <w:sz w:val="24"/>
          <w:szCs w:val="24"/>
        </w:rPr>
      </w:pPr>
      <w:r w:rsidRPr="00A537AF">
        <w:rPr>
          <w:rFonts w:asciiTheme="minorEastAsia" w:eastAsiaTheme="minorEastAsia" w:hAnsiTheme="minorEastAsia" w:hint="eastAsia"/>
          <w:color w:val="auto"/>
          <w:kern w:val="2"/>
          <w:sz w:val="24"/>
          <w:szCs w:val="24"/>
        </w:rPr>
        <w:t>(2)意义:①宣传新时代我国独立自主的和平外交政策的内涵和主张,展示我国外交成就。(3分)②鼓舞全党全国各族人民砥砺奋进,坚定中国特色社会主义道路自信、理论自信、制度自信和文化自信,为实现中华民族伟大复兴的中国梦</w:t>
      </w:r>
      <w:r w:rsidRPr="00A537AF">
        <w:rPr>
          <w:rFonts w:asciiTheme="minorEastAsia" w:eastAsiaTheme="minorEastAsia" w:hAnsiTheme="minorEastAsia" w:hint="eastAsia"/>
          <w:color w:val="auto"/>
          <w:kern w:val="2"/>
          <w:sz w:val="24"/>
          <w:szCs w:val="24"/>
        </w:rPr>
        <w:t>作出</w:t>
      </w:r>
      <w:r w:rsidRPr="00A537AF">
        <w:rPr>
          <w:rFonts w:asciiTheme="minorEastAsia" w:eastAsiaTheme="minorEastAsia" w:hAnsiTheme="minorEastAsia" w:hint="eastAsia"/>
          <w:color w:val="auto"/>
          <w:kern w:val="2"/>
          <w:sz w:val="24"/>
          <w:szCs w:val="24"/>
        </w:rPr>
        <w:t>更大贡献。(3分)③为全球治理贡献中国智慧(或提供中国方案),推动构建人类命运共同体。(3分)④有利于维护世界和平、促进共同发展,推动建立公正合理的国际政治经济新秩序。(3分)</w:t>
      </w:r>
    </w:p>
    <w:p w:rsidR="00A537AF" w:rsidRPr="00A537AF" w:rsidP="00A537AF">
      <w:pPr>
        <w:widowControl w:val="0"/>
        <w:spacing w:line="360" w:lineRule="auto"/>
        <w:jc w:val="both"/>
        <w:rPr>
          <w:rFonts w:asciiTheme="minorEastAsia" w:eastAsiaTheme="minorEastAsia" w:hAnsiTheme="minorEastAsia"/>
          <w:color w:val="auto"/>
          <w:kern w:val="2"/>
          <w:sz w:val="24"/>
          <w:szCs w:val="24"/>
        </w:rPr>
      </w:pPr>
    </w:p>
    <w:p w:rsidR="001F0671" w:rsidP="00A537AF">
      <w:pPr>
        <w:pStyle w:val="NormalWeb"/>
        <w:widowControl/>
        <w:spacing w:after="0" w:line="240" w:lineRule="auto"/>
        <w:ind w:firstLine="332" w:firstLineChars="175"/>
      </w:pPr>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37AF"/>
    <w:pPr>
      <w:spacing w:line="285" w:lineRule="exact"/>
    </w:pPr>
    <w:rPr>
      <w:rFonts w:ascii="NEU-BZ-S92" w:eastAsia="方正书宋_GBK" w:hAnsi="NEU-BZ-S92"/>
      <w:color w:val="000000"/>
      <w:kern w:val="0"/>
      <w:sz w:val="19"/>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A537AF"/>
    <w:pPr>
      <w:widowControl w:val="0"/>
      <w:pBdr>
        <w:bottom w:val="single" w:sz="6" w:space="1" w:color="auto"/>
      </w:pBdr>
      <w:tabs>
        <w:tab w:val="center" w:pos="4153"/>
        <w:tab w:val="right" w:pos="8306"/>
      </w:tabs>
      <w:snapToGrid w:val="0"/>
      <w:spacing w:line="240" w:lineRule="auto"/>
      <w:jc w:val="center"/>
    </w:pPr>
    <w:rPr>
      <w:rFonts w:asciiTheme="minorHAnsi" w:eastAsiaTheme="minorEastAsia" w:hAnsiTheme="minorHAnsi"/>
      <w:color w:val="auto"/>
      <w:kern w:val="2"/>
      <w:sz w:val="18"/>
      <w:szCs w:val="18"/>
    </w:rPr>
  </w:style>
  <w:style w:type="character" w:customStyle="1" w:styleId="Char">
    <w:name w:val="页眉 Char"/>
    <w:basedOn w:val="DefaultParagraphFont"/>
    <w:link w:val="Header"/>
    <w:uiPriority w:val="99"/>
    <w:rsid w:val="00A537AF"/>
    <w:rPr>
      <w:sz w:val="18"/>
      <w:szCs w:val="18"/>
    </w:rPr>
  </w:style>
  <w:style w:type="paragraph" w:styleId="Footer">
    <w:name w:val="footer"/>
    <w:basedOn w:val="Normal"/>
    <w:link w:val="Char0"/>
    <w:uiPriority w:val="99"/>
    <w:unhideWhenUsed/>
    <w:rsid w:val="00A537AF"/>
    <w:pPr>
      <w:widowControl w:val="0"/>
      <w:tabs>
        <w:tab w:val="center" w:pos="4153"/>
        <w:tab w:val="right" w:pos="8306"/>
      </w:tabs>
      <w:snapToGrid w:val="0"/>
      <w:spacing w:line="240" w:lineRule="auto"/>
    </w:pPr>
    <w:rPr>
      <w:rFonts w:asciiTheme="minorHAnsi" w:eastAsiaTheme="minorEastAsia" w:hAnsiTheme="minorHAnsi"/>
      <w:color w:val="auto"/>
      <w:kern w:val="2"/>
      <w:sz w:val="18"/>
      <w:szCs w:val="18"/>
    </w:rPr>
  </w:style>
  <w:style w:type="character" w:customStyle="1" w:styleId="Char0">
    <w:name w:val="页脚 Char"/>
    <w:basedOn w:val="DefaultParagraphFont"/>
    <w:link w:val="Footer"/>
    <w:uiPriority w:val="99"/>
    <w:rsid w:val="00A537AF"/>
    <w:rPr>
      <w:sz w:val="18"/>
      <w:szCs w:val="18"/>
    </w:rPr>
  </w:style>
  <w:style w:type="table" w:styleId="TableGrid">
    <w:name w:val="Table Grid"/>
    <w:basedOn w:val="TableNormal"/>
    <w:uiPriority w:val="59"/>
    <w:rsid w:val="00A537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A537AF"/>
    <w:pPr>
      <w:widowControl w:val="0"/>
      <w:spacing w:after="225" w:line="360" w:lineRule="auto"/>
      <w:ind w:firstLine="420"/>
    </w:pPr>
    <w:rPr>
      <w:rFonts w:asciiTheme="minorHAnsi" w:eastAsiaTheme="minorEastAsia" w:hAnsiTheme="minorHAnsi"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146</Words>
  <Characters>837</Characters>
  <Application>Microsoft Office Word</Application>
  <DocSecurity>0</DocSecurity>
  <Lines>6</Lines>
  <Paragraphs>1</Paragraphs>
  <ScaleCrop>false</ScaleCrop>
  <Company>china</Company>
  <LinksUpToDate>false</LinksUpToDate>
  <CharactersWithSpaces>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djdz611527</dc:creator>
  <cp:lastModifiedBy>djdz611527</cp:lastModifiedBy>
  <cp:revision>4</cp:revision>
  <dcterms:created xsi:type="dcterms:W3CDTF">2019-07-10T04:51:00Z</dcterms:created>
  <dcterms:modified xsi:type="dcterms:W3CDTF">2019-07-10T05:02:00Z</dcterms:modified>
</cp:coreProperties>
</file>